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812" w:rsidRDefault="004B1812" w:rsidP="004B1812">
      <w:pPr>
        <w:pStyle w:val="NormalWeb"/>
        <w:ind w:left="3828" w:firstLine="708"/>
        <w:jc w:val="right"/>
      </w:pPr>
      <w:r>
        <w:t>Утверждено приказом</w:t>
      </w:r>
    </w:p>
    <w:p w:rsidR="004B1812" w:rsidRDefault="004B1812" w:rsidP="004B1812">
      <w:pPr>
        <w:pStyle w:val="NormalWeb"/>
        <w:ind w:left="3828" w:firstLine="708"/>
        <w:jc w:val="right"/>
      </w:pPr>
      <w:r>
        <w:t xml:space="preserve">Председателя Королевского городского суда </w:t>
      </w:r>
    </w:p>
    <w:p w:rsidR="004B1812" w:rsidRDefault="004B1812" w:rsidP="004B1812">
      <w:pPr>
        <w:pStyle w:val="NormalWeb"/>
        <w:ind w:left="3828"/>
        <w:jc w:val="right"/>
      </w:pPr>
      <w:r>
        <w:t xml:space="preserve">                                Московской области</w:t>
      </w:r>
    </w:p>
    <w:p w:rsidR="004B1812" w:rsidRDefault="004B1812" w:rsidP="004B1812">
      <w:pPr>
        <w:pStyle w:val="NormalWeb"/>
        <w:ind w:left="3828" w:firstLine="540"/>
        <w:jc w:val="right"/>
      </w:pPr>
      <w:r>
        <w:t xml:space="preserve">                 «28» июля 2010 г. № 265</w:t>
      </w:r>
    </w:p>
    <w:p w:rsidR="004B1812" w:rsidRDefault="004B1812" w:rsidP="004B1812">
      <w:pPr>
        <w:pStyle w:val="NormalWeb"/>
        <w:ind w:firstLine="540"/>
        <w:jc w:val="right"/>
      </w:pPr>
      <w:r>
        <w:t> </w:t>
      </w:r>
    </w:p>
    <w:p w:rsidR="004B1812" w:rsidRDefault="004B1812" w:rsidP="004B1812">
      <w:pPr>
        <w:pStyle w:val="NormalWeb"/>
        <w:ind w:firstLine="540"/>
      </w:pPr>
      <w:r>
        <w:t> </w:t>
      </w:r>
    </w:p>
    <w:p w:rsidR="004B1812" w:rsidRDefault="004B1812" w:rsidP="004B1812">
      <w:pPr>
        <w:pStyle w:val="NormalWeb"/>
        <w:ind w:firstLine="540"/>
      </w:pPr>
      <w:r>
        <w:t> </w:t>
      </w:r>
    </w:p>
    <w:p w:rsidR="004B1812" w:rsidRDefault="004B1812" w:rsidP="004B1812">
      <w:pPr>
        <w:pStyle w:val="NormalWeb"/>
        <w:ind w:firstLine="540"/>
      </w:pPr>
      <w:r>
        <w:rPr>
          <w:b/>
          <w:bCs/>
          <w:sz w:val="28"/>
          <w:szCs w:val="28"/>
        </w:rPr>
        <w:t> </w:t>
      </w:r>
    </w:p>
    <w:p w:rsidR="004B1812" w:rsidRDefault="004B1812" w:rsidP="004B1812">
      <w:pPr>
        <w:pStyle w:val="NormalWeb"/>
        <w:ind w:firstLine="540"/>
        <w:jc w:val="center"/>
      </w:pPr>
      <w:r>
        <w:rPr>
          <w:b/>
          <w:bCs/>
          <w:sz w:val="20"/>
          <w:szCs w:val="20"/>
        </w:rPr>
        <w:t>РЕГЛАМЕНТ</w:t>
      </w:r>
    </w:p>
    <w:p w:rsidR="004B1812" w:rsidRDefault="004B1812" w:rsidP="004B1812">
      <w:pPr>
        <w:pStyle w:val="NormalWeb"/>
        <w:ind w:firstLine="540"/>
        <w:jc w:val="center"/>
      </w:pPr>
      <w:r>
        <w:rPr>
          <w:b/>
          <w:bCs/>
          <w:sz w:val="20"/>
          <w:szCs w:val="20"/>
        </w:rPr>
        <w:t>предоставления информации о деятельности</w:t>
      </w:r>
    </w:p>
    <w:p w:rsidR="004B1812" w:rsidRDefault="004B1812" w:rsidP="004B1812">
      <w:pPr>
        <w:pStyle w:val="NormalWeb"/>
        <w:ind w:firstLine="540"/>
        <w:jc w:val="center"/>
      </w:pPr>
      <w:r>
        <w:rPr>
          <w:b/>
          <w:bCs/>
          <w:sz w:val="20"/>
          <w:szCs w:val="20"/>
        </w:rPr>
        <w:t>Королёвского городского суда Московской области</w:t>
      </w:r>
    </w:p>
    <w:p w:rsidR="004B1812" w:rsidRDefault="004B1812" w:rsidP="004B1812">
      <w:pPr>
        <w:pStyle w:val="NormalWeb"/>
        <w:ind w:firstLine="540"/>
      </w:pPr>
      <w:r>
        <w:t> </w:t>
      </w:r>
    </w:p>
    <w:p w:rsidR="004B1812" w:rsidRDefault="004B1812" w:rsidP="004B1812">
      <w:pPr>
        <w:pStyle w:val="NormalWeb"/>
        <w:shd w:val="clear" w:color="auto" w:fill="FFFFFF"/>
        <w:spacing w:before="278" w:beforeAutospacing="0"/>
        <w:jc w:val="center"/>
      </w:pPr>
      <w:r>
        <w:rPr>
          <w:b/>
          <w:bCs/>
          <w:spacing w:val="-2"/>
        </w:rPr>
        <w:t>1. Общие положения.</w:t>
      </w:r>
    </w:p>
    <w:p w:rsidR="004B1812" w:rsidRDefault="004B1812" w:rsidP="004B1812">
      <w:pPr>
        <w:pStyle w:val="NormalWeb"/>
        <w:ind w:firstLine="540"/>
      </w:pPr>
      <w:r>
        <w:t> </w:t>
      </w:r>
    </w:p>
    <w:p w:rsidR="004B1812" w:rsidRDefault="004B1812" w:rsidP="004B1812">
      <w:pPr>
        <w:pStyle w:val="NormalWeb"/>
        <w:ind w:firstLine="540"/>
      </w:pPr>
      <w:r>
        <w:t> </w:t>
      </w:r>
    </w:p>
    <w:p w:rsidR="004B1812" w:rsidRDefault="004B1812" w:rsidP="004B1812">
      <w:pPr>
        <w:pStyle w:val="NormalWeb"/>
        <w:tabs>
          <w:tab w:val="num" w:pos="-3960"/>
        </w:tabs>
        <w:autoSpaceDE w:val="0"/>
        <w:autoSpaceDN w:val="0"/>
        <w:adjustRightInd w:val="0"/>
        <w:ind w:firstLine="540"/>
        <w:jc w:val="both"/>
      </w:pPr>
      <w:r>
        <w:t>1.1.</w:t>
      </w:r>
      <w:r>
        <w:rPr>
          <w:sz w:val="14"/>
          <w:szCs w:val="14"/>
        </w:rPr>
        <w:t xml:space="preserve">                 </w:t>
      </w:r>
      <w:r>
        <w:t>Настоящий Регламент предоставления информации о деятельности Королёвского городского суда Московской области (далее – регламент) разработан в соответствии с Законом Российской Федерации от 27.12.1991 г. № 2124-1 «О средствах массовой информации», Федеральным законом от 27.07.2006 г. № 149-ФЗ «Об информации, информационных технологиях и о защите информации», Федеральным законом от 27.07.2006 г. № 152-ФЗ «О персональных данных», Федеральным законом от 22.12.2008 г. № 262-ФЗ «Об обеспечении доступа к информации о деятельности судов в Российской Федерации», Федеральным законом от 27.07.2004 г. № 79-ФЗ «О государственной гражданской службе Российской Федерации».</w:t>
      </w:r>
    </w:p>
    <w:p w:rsidR="004B1812" w:rsidRDefault="004B1812" w:rsidP="004B1812">
      <w:pPr>
        <w:pStyle w:val="NormalWeb"/>
        <w:tabs>
          <w:tab w:val="num" w:pos="-3960"/>
        </w:tabs>
        <w:autoSpaceDE w:val="0"/>
        <w:autoSpaceDN w:val="0"/>
        <w:adjustRightInd w:val="0"/>
        <w:ind w:firstLine="540"/>
        <w:jc w:val="both"/>
      </w:pPr>
      <w:r>
        <w:t>1.2.</w:t>
      </w:r>
      <w:r>
        <w:rPr>
          <w:sz w:val="14"/>
          <w:szCs w:val="14"/>
        </w:rPr>
        <w:t xml:space="preserve">                 </w:t>
      </w:r>
      <w:r>
        <w:t>Настоящий Регламент определяет порядок предоставления информации о деятельности Королёвского городского суда Московской области (далее - суд).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Предоставление информации о деятельности суда производится в целях: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- распространения объективной информации о деятельности суда;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- обеспечения открытости деятельности суда;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- совершенствования взаимодействия со СМИ, физическими и юридическими лицами, общественными объединениями, органами государственной власти и органами местного самоуправления, осуществляющими поиск информации о деятельности суда.</w:t>
      </w:r>
    </w:p>
    <w:p w:rsidR="004B1812" w:rsidRDefault="004B1812" w:rsidP="004B1812">
      <w:pPr>
        <w:pStyle w:val="NormalWeb"/>
        <w:autoSpaceDE w:val="0"/>
        <w:autoSpaceDN w:val="0"/>
        <w:adjustRightInd w:val="0"/>
        <w:jc w:val="both"/>
      </w:pPr>
      <w:r>
        <w:lastRenderedPageBreak/>
        <w:t xml:space="preserve">         1.3.        В Регламенте используются следующие термины и понятия: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ab/>
      </w:r>
      <w:r>
        <w:rPr>
          <w:i/>
          <w:iCs/>
        </w:rPr>
        <w:t>«запрос»</w:t>
      </w:r>
      <w:r>
        <w:t xml:space="preserve"> - обращение пользователя информацией в устной или письменной форме, в том числе в виде электронного документа, в суды, Судебный департамент при Верховном Суде Российской Федерации (далее - Судебный департамент), управления (отделы) Судебного департамента в субъектах Российской Федерации (далее - органы Судебного департамента), органы судейского сообщества о предоставлении информации о деятельности судов в Российской Федерации (далее - информация о деятельности судов);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rPr>
          <w:i/>
          <w:iCs/>
        </w:rPr>
        <w:t xml:space="preserve">«информация о деятельности суда» </w:t>
      </w:r>
      <w:r>
        <w:t>- информация, подготовленная в пределах своих полномочий судами, относящаяся к деятельности судов. Законодательство Российской Федерации, устанавливающее порядок судопроизводства, полномочия и порядок деятельности судов, судебные акты по конкретным делам и иные акты, регулирующие вопросы деятельности судов, также относятся к информации о деятельности судов;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rPr>
          <w:i/>
          <w:iCs/>
        </w:rPr>
        <w:t>«пользователь информацией»</w:t>
      </w:r>
      <w:r>
        <w:t xml:space="preserve"> - гражданин (физическое лицо), организация (юридическое лицо), общественное объединение, орган государственной власти или орган местного самоуправления, осуществляющие поиск информации о деятельности судов;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rPr>
          <w:i/>
          <w:iCs/>
        </w:rPr>
        <w:t>«судебный акт»</w:t>
      </w:r>
      <w:r>
        <w:t xml:space="preserve"> - решение, вынесенное в установленной соответствующим законом форме по существу дела, рассмотренного в порядке осуществления гражданского, административного или уголовного судопроизводства;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rPr>
          <w:i/>
          <w:iCs/>
        </w:rPr>
        <w:t>«суд»</w:t>
      </w:r>
      <w:r>
        <w:t xml:space="preserve"> - федеральный суд общей юрисдикции.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  <w:outlineLvl w:val="1"/>
      </w:pPr>
      <w:r>
        <w:t>1.4. Сфера действия настоящего Регламента.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60" w:hanging="360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</w:t>
      </w:r>
      <w:r>
        <w:t>Действие настоящего Регламента распространяется на отношения, связанные с обеспечением доступа пользователей информацией к информации о деятельности Королёвского городского суда Московской области.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60" w:hanging="360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</w:t>
      </w:r>
      <w:r>
        <w:t>Если законодательством Российской Федерации, устанавливающим порядок судопроизводства, полномочия и порядок деятельности судов, предусматриваются иные требования к предоставлению информации о деятельности судов, чем те, которые определены настоящим Регламентом, то положения настоящего Регламента применяются с учетом требований законодательства Российской Федерации.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60" w:hanging="360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</w:t>
      </w:r>
      <w:r>
        <w:t>Действие настоящего Регламента распространяется на отношения, связанные с предоставлением информации о деятельности Королёвского городского суда редакциям средств массовой информации, в части, не урегулированной законодательством Российской Федерации о средствах массовой информации.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60" w:hanging="360"/>
        <w:jc w:val="both"/>
      </w:pPr>
      <w:r>
        <w:rPr>
          <w:rFonts w:ascii="Symbol" w:eastAsia="Symbol" w:hAnsi="Symbol" w:cs="Symbol"/>
        </w:rPr>
        <w:lastRenderedPageBreak/>
        <w:t>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</w:t>
      </w:r>
      <w:r>
        <w:t>Действие настоящего Регламента не распространяется на: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708"/>
        <w:jc w:val="both"/>
      </w:pPr>
      <w:r>
        <w:t>1) порядок осуществления конституционного, гражданского, административного и уголовного судопроизводства, судопроизводства в арбитражном суде, порядок производства в квалификационных коллегиях судей;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708"/>
        <w:jc w:val="both"/>
      </w:pPr>
      <w:r>
        <w:t>2) порядок исполнения судебных актов;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708"/>
        <w:jc w:val="both"/>
      </w:pPr>
      <w:r>
        <w:t>3) отношения, связанные с обеспечением доступа к персональным данным, обработка которых осуществляется судами, Судебным департаментом, органами Судебного департамента, органами судейского сообщества;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708"/>
        <w:jc w:val="both"/>
      </w:pPr>
      <w:r>
        <w:t>4) порядок информационного взаимодействия, осуществляемого судами, Судебным департаментом, органами Судебного департамента, органами судейского сообщества.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jc w:val="center"/>
      </w:pPr>
      <w:r>
        <w:rPr>
          <w:b/>
          <w:bCs/>
          <w:spacing w:val="-2"/>
        </w:rPr>
        <w:t>2. Основные принципы обеспечения информации о деятельности суда</w:t>
      </w:r>
    </w:p>
    <w:p w:rsidR="004B1812" w:rsidRDefault="004B1812" w:rsidP="004B1812">
      <w:pPr>
        <w:pStyle w:val="NormalWeb"/>
        <w:autoSpaceDE w:val="0"/>
        <w:autoSpaceDN w:val="0"/>
        <w:adjustRightInd w:val="0"/>
        <w:jc w:val="both"/>
      </w:pPr>
      <w: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2.1. Основными принципами обеспечения доступа к информации о деятельности суда являются:</w:t>
      </w:r>
    </w:p>
    <w:p w:rsidR="004B1812" w:rsidRDefault="004B1812" w:rsidP="004B1812">
      <w:pPr>
        <w:pStyle w:val="NormalWeb"/>
        <w:autoSpaceDE w:val="0"/>
        <w:autoSpaceDN w:val="0"/>
        <w:adjustRightInd w:val="0"/>
        <w:jc w:val="both"/>
      </w:pPr>
      <w: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993" w:hanging="426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</w:t>
      </w:r>
      <w:r>
        <w:t>Открытость и доступность информации о деятельности суда, за исключением случаев, предусмотренных законодательством Российской Федерации.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993" w:hanging="426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</w:t>
      </w:r>
      <w:r>
        <w:t>Достоверность информации о деятельности суда и своевременность ее предоставления.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993" w:hanging="426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</w:t>
      </w:r>
      <w:r>
        <w:t>Свобода поиска, получения, передачи и распространения информации о деятельности суда любым законным способом.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993" w:hanging="426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</w:t>
      </w:r>
      <w:r>
        <w:t>Соблюдение прав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репутации, соблюдение прав и законных интересов участников судебного процесса при предоставлении информации о деятельности суда.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993" w:hanging="426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</w:t>
      </w:r>
      <w:r>
        <w:t>Невмешательство в осуществление правосудия при предоставлении информации о деятельности суда.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567"/>
        <w:jc w:val="both"/>
      </w:pPr>
      <w: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567"/>
        <w:jc w:val="both"/>
      </w:pPr>
      <w:r>
        <w:t>2.2. Информация о деятельности Королёвского городского суда, доступ к которой ограничен.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60" w:hanging="360"/>
        <w:jc w:val="both"/>
      </w:pPr>
      <w:r>
        <w:rPr>
          <w:rFonts w:ascii="Symbol" w:eastAsia="Symbol" w:hAnsi="Symbol" w:cs="Symbol"/>
        </w:rPr>
        <w:lastRenderedPageBreak/>
        <w:t>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</w:t>
      </w:r>
      <w:r>
        <w:t>Доступ к информации о деятельности суда ограничивается, если указанная информация отнесена в установленном федеральным законом порядке к сведениям, составляющим государственную или иную охраняемую законом тайну.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60" w:hanging="360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</w:t>
      </w:r>
      <w:r>
        <w:t>Перечень сведений, относящихся к информации ограниченного доступа, а также порядок отнесения указанных сведений к информации ограниченного доступа устанавливаются федеральным законом.</w:t>
      </w:r>
    </w:p>
    <w:p w:rsidR="004B1812" w:rsidRDefault="004B1812" w:rsidP="004B1812">
      <w:pPr>
        <w:pStyle w:val="NormalWeb"/>
        <w:shd w:val="clear" w:color="auto" w:fill="FFFFFF"/>
        <w:spacing w:before="278" w:beforeAutospacing="0"/>
        <w:jc w:val="center"/>
      </w:pPr>
      <w:r>
        <w:rPr>
          <w:b/>
          <w:bCs/>
          <w:spacing w:val="-2"/>
        </w:rPr>
        <w:t>3. Формы и способы предоставления информации о деятельности суда.</w:t>
      </w:r>
    </w:p>
    <w:p w:rsidR="004B1812" w:rsidRDefault="004B1812" w:rsidP="004B1812">
      <w:pPr>
        <w:pStyle w:val="NormalWeb"/>
        <w:autoSpaceDE w:val="0"/>
        <w:autoSpaceDN w:val="0"/>
        <w:adjustRightInd w:val="0"/>
        <w:jc w:val="both"/>
      </w:pPr>
      <w:r>
        <w:t> </w:t>
      </w:r>
    </w:p>
    <w:p w:rsidR="004B1812" w:rsidRDefault="004B1812" w:rsidP="004B1812">
      <w:pPr>
        <w:pStyle w:val="NormalWeb"/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3.1.</w:t>
      </w:r>
      <w:r>
        <w:rPr>
          <w:sz w:val="14"/>
          <w:szCs w:val="14"/>
        </w:rPr>
        <w:t xml:space="preserve">                </w:t>
      </w:r>
      <w:r>
        <w:t>Доступ к информации о деятельности суда обеспечивается следующими способами: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60" w:hanging="360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</w:t>
      </w:r>
      <w:r>
        <w:t>присутствие физических лиц, в том числе представителей юридических лиц, общественных объединений, органов государственной власти и местного самоуправления в открытом судебном заседании;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60" w:hanging="360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</w:t>
      </w:r>
      <w:r>
        <w:t>обнародование (опубликование) информации о деятельности суда в средствах массовой информации;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60" w:hanging="360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</w:t>
      </w:r>
      <w:r>
        <w:t>размещение информации о деятельности суда в сети Интернет;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60" w:hanging="360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</w:t>
      </w:r>
      <w:r>
        <w:t>размещение информации о деятельности суда в занимаемых судом, Судебным департаментом, органами судейского сообщества, помещениях;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60" w:hanging="360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</w:t>
      </w:r>
      <w:r>
        <w:t>ознакомление пользователей информацией с информацией о деятельности суда, находящейся в архивных фондах;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60" w:hanging="360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</w:t>
      </w:r>
      <w:r>
        <w:t>предоставление пользователям информацией по их запросу информации о деятельности суда.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3.2.</w:t>
      </w:r>
      <w:r>
        <w:tab/>
        <w:t>Информация о деятельности судов может предоставляться в устной форме и в виде документированной информации, в том числе в виде электронного документа.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 xml:space="preserve"> Форма предоставления информации о деятельности суда предусматривается законодательством Российской Федерации, устанавливающим порядок судопроизводства, полномочия и порядок деятельности суда, настоящим Федеральным законом, другими федеральными законами. Форма Федеральным законом «Об обеспечении доступа к информации о деятельности судов в Российской Федерации» от 22 декабря 2008 г. №262-ФЗ, другими федеральными законами, регламентом Королёвского городского суда.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Информация о деятельности суда в устной форме предоставляется гражданам (физическим лицам), в том числе представителям организаций (юридических лиц), общественных объединений, органов государственной власти и органов местного самоуправления, во время приема. Указанная информация предоставляется также по телефонам общего отдела Королёвского городского суда.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Информация о деятельности суда может быть передана по сетям связи общего пользования.</w:t>
      </w:r>
    </w:p>
    <w:p w:rsidR="004B1812" w:rsidRDefault="004B1812" w:rsidP="004B1812">
      <w:pPr>
        <w:pStyle w:val="NormalWeb"/>
        <w:shd w:val="clear" w:color="auto" w:fill="FFFFFF"/>
        <w:spacing w:before="278" w:beforeAutospacing="0" w:after="0" w:afterAutospacing="0"/>
        <w:ind w:left="142"/>
        <w:jc w:val="center"/>
      </w:pPr>
      <w:r>
        <w:rPr>
          <w:b/>
          <w:bCs/>
          <w:spacing w:val="-2"/>
        </w:rPr>
        <w:lastRenderedPageBreak/>
        <w:t>4.Права пользователей информацией.</w:t>
      </w:r>
    </w:p>
    <w:p w:rsidR="004B1812" w:rsidRDefault="004B1812" w:rsidP="004B1812">
      <w:pPr>
        <w:pStyle w:val="NormalWeb"/>
        <w:shd w:val="clear" w:color="auto" w:fill="FFFFFF"/>
        <w:spacing w:before="278" w:beforeAutospacing="0"/>
        <w:ind w:firstLine="708"/>
      </w:pPr>
      <w:r>
        <w:rPr>
          <w:bCs/>
          <w:spacing w:val="-2"/>
        </w:rPr>
        <w:t>Пользователь информацией имеет право: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76" w:hanging="425"/>
        <w:jc w:val="both"/>
      </w:pPr>
      <w:r>
        <w:rPr>
          <w:rFonts w:ascii="Symbol" w:eastAsia="Symbol" w:hAnsi="Symbol" w:cs="Symbol"/>
          <w:bCs/>
        </w:rPr>
        <w:t>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</w:t>
      </w:r>
      <w:r>
        <w:rPr>
          <w:bCs/>
        </w:rPr>
        <w:t>получать достоверную информацию о деятельности судов;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76" w:hanging="425"/>
        <w:jc w:val="both"/>
      </w:pPr>
      <w:r>
        <w:rPr>
          <w:rFonts w:ascii="Symbol" w:eastAsia="Symbol" w:hAnsi="Symbol" w:cs="Symbol"/>
          <w:bCs/>
        </w:rPr>
        <w:t>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</w:t>
      </w:r>
      <w:r>
        <w:rPr>
          <w:bCs/>
        </w:rPr>
        <w:t>не обосновывать необходимость получения запрашиваемой информации о деятельности судов, доступ к которой не ограничен;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76" w:hanging="425"/>
        <w:jc w:val="both"/>
      </w:pPr>
      <w:r>
        <w:rPr>
          <w:rFonts w:ascii="Symbol" w:eastAsia="Symbol" w:hAnsi="Symbol" w:cs="Symbol"/>
          <w:bCs/>
        </w:rPr>
        <w:t>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</w:t>
      </w:r>
      <w:r>
        <w:rPr>
          <w:bCs/>
        </w:rPr>
        <w:t>обжаловать в установленном законом порядке действия (бездействие) должностных лиц, нарушающие право на доступ к информации о деятельности судов и установленный порядок его реализации;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76" w:hanging="425"/>
        <w:jc w:val="both"/>
      </w:pPr>
      <w:r>
        <w:rPr>
          <w:rFonts w:ascii="Symbol" w:eastAsia="Symbol" w:hAnsi="Symbol" w:cs="Symbol"/>
          <w:bCs/>
        </w:rPr>
        <w:t>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</w:t>
      </w:r>
      <w:r>
        <w:rPr>
          <w:rFonts w:ascii="Symbol" w:eastAsia="Symbol" w:hAnsi="Symbol" w:cs="Symbol"/>
          <w:bCs/>
          <w:sz w:val="14"/>
          <w:szCs w:val="14"/>
        </w:rPr>
        <w:t></w:t>
      </w:r>
      <w:r>
        <w:rPr>
          <w:bCs/>
        </w:rPr>
        <w:t>требовать в установленном законом порядке возмещения вреда, причиненного нарушением его права на доступ к информации о деятельности судов.</w:t>
      </w:r>
    </w:p>
    <w:p w:rsidR="004B1812" w:rsidRDefault="004B1812" w:rsidP="004B1812">
      <w:pPr>
        <w:pStyle w:val="NormalWeb"/>
        <w:shd w:val="clear" w:color="auto" w:fill="FFFFFF"/>
        <w:spacing w:before="278" w:beforeAutospacing="0"/>
        <w:jc w:val="center"/>
      </w:pPr>
      <w:r>
        <w:rPr>
          <w:b/>
          <w:bCs/>
          <w:spacing w:val="-2"/>
        </w:rP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center"/>
      </w:pPr>
      <w:r>
        <w:rPr>
          <w:b/>
          <w:bCs/>
        </w:rPr>
        <w:t>5. Организация доступа к информации о деятельности судов и основные требования при обеспечении доступа к этой информации.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5.1. Организация доступа к информации о деятельности Королёвского городского суда.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60" w:hanging="360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</w:t>
      </w:r>
      <w:r>
        <w:t>Доступ к информации о деятельности суда обеспечивается в пределах своих полномочий судом.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60" w:hanging="360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</w:t>
      </w:r>
      <w:r>
        <w:t>Суд в целях организации доступа к информации о своей деятельности определяет соответствующие структурные подразделения своих аппаратов или уполномоченных должностных лиц. Права и обязанности указанных подразделений и должностных лиц устанавливаются соответственно регламентами суда по обеспечению доступа к информации о деятельности суда.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  <w:outlineLvl w:val="1"/>
      </w:pPr>
      <w:r>
        <w:t>5.2. Организация доступа к информации о деятельности судов, размещаемой в сети Интернет.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60" w:hanging="360"/>
        <w:jc w:val="both"/>
      </w:pPr>
      <w:r>
        <w:rPr>
          <w:rFonts w:ascii="Symbol" w:eastAsia="Symbol" w:hAnsi="Symbol" w:cs="Symbol"/>
        </w:rPr>
        <w:t>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</w:t>
      </w:r>
      <w:r>
        <w:t xml:space="preserve">Суд для размещения информации о своей деятельности использует сеть Интернет, в которой создан официальный сайт с указанием адреса электронной почты, по которой может быть направлен запрос. 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1260" w:hanging="360"/>
        <w:jc w:val="both"/>
      </w:pPr>
      <w:r>
        <w:rPr>
          <w:rFonts w:ascii="Symbol" w:eastAsia="Symbol" w:hAnsi="Symbol" w:cs="Symbol"/>
        </w:rPr>
        <w:lastRenderedPageBreak/>
        <w:t>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</w:t>
      </w:r>
      <w:r>
        <w:rPr>
          <w:rFonts w:ascii="Symbol" w:eastAsia="Symbol" w:hAnsi="Symbol" w:cs="Symbol"/>
          <w:sz w:val="14"/>
          <w:szCs w:val="14"/>
        </w:rPr>
        <w:t></w:t>
      </w:r>
      <w:r>
        <w:t>В целях обеспечения права пользователей информацией на доступ к информации, указанной судом приняты меры по ее защите в соответствии с законодательством Российской Федерации.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5.3. Основными требованиями при обеспечении доступа к информации о деятельности суда являются: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1) достоверность предоставляемой информации о деятельности суда;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2) соблюдение сроков и порядка предоставления информации о деятельности суда;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3) изъятие из предоставляемой информации о деятельности суда сведений, доступ к которым ограничен.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center"/>
      </w:pPr>
      <w:r>
        <w:rPr>
          <w:b/>
          <w:bCs/>
        </w:rPr>
        <w:t>6. Защита права на доступ к информации о деятельности Королёвского городского суда.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  <w:outlineLvl w:val="1"/>
      </w:pPr>
      <w:r>
        <w:t>6.1. Решения и действия (бездействие) должностных лиц, нарушающие право на доступ к информации о деятельности суда, могут быть обжалованы в порядке, установленном законодательством Российской Федерации.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left="540"/>
        <w:jc w:val="both"/>
      </w:pPr>
      <w:r>
        <w:t> </w:t>
      </w:r>
    </w:p>
    <w:p w:rsidR="004B1812" w:rsidRDefault="004B1812" w:rsidP="004B1812">
      <w:pPr>
        <w:pStyle w:val="NormalWeb"/>
        <w:shd w:val="clear" w:color="auto" w:fill="FFFFFF"/>
        <w:spacing w:before="278" w:beforeAutospacing="0"/>
        <w:jc w:val="center"/>
      </w:pPr>
      <w:r>
        <w:rPr>
          <w:b/>
          <w:bCs/>
          <w:spacing w:val="-2"/>
        </w:rPr>
        <w:t>7. Заключительные положения.</w:t>
      </w:r>
    </w:p>
    <w:p w:rsidR="004B1812" w:rsidRDefault="004B1812" w:rsidP="004B1812">
      <w:pPr>
        <w:pStyle w:val="NormalWeb"/>
        <w:tabs>
          <w:tab w:val="num" w:pos="-3960"/>
        </w:tabs>
        <w:autoSpaceDE w:val="0"/>
        <w:autoSpaceDN w:val="0"/>
        <w:adjustRightInd w:val="0"/>
        <w:ind w:firstLine="540"/>
        <w:jc w:val="both"/>
      </w:pPr>
      <w:r>
        <w:t> 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Контроль за обеспечением доступа к информации о деятельности суда осуществляет в пределах своих полномочий председатель суда.</w:t>
      </w:r>
    </w:p>
    <w:p w:rsidR="004B1812" w:rsidRDefault="004B1812" w:rsidP="004B1812">
      <w:pPr>
        <w:pStyle w:val="NormalWeb"/>
        <w:autoSpaceDE w:val="0"/>
        <w:autoSpaceDN w:val="0"/>
        <w:adjustRightInd w:val="0"/>
        <w:ind w:firstLine="540"/>
        <w:jc w:val="both"/>
      </w:pPr>
      <w:r>
        <w:t>Порядок осуществления контроля за обеспечением доступа к информации о деятельности суда устанавливается регламентами и (или) иными актами, регулирующими вопросы внутренней деятельности суда.</w:t>
      </w:r>
    </w:p>
    <w:p w:rsidR="00EF380A" w:rsidRDefault="00EF380A">
      <w:bookmarkStart w:id="0" w:name="_GoBack"/>
      <w:bookmarkEnd w:id="0"/>
    </w:p>
    <w:sectPr w:rsidR="00EF3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B90"/>
    <w:rsid w:val="004B1812"/>
    <w:rsid w:val="008D1B90"/>
    <w:rsid w:val="00EF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1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1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7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1585</Words>
  <Characters>9039</Characters>
  <Application>Microsoft Office Word</Application>
  <DocSecurity>0</DocSecurity>
  <Lines>75</Lines>
  <Paragraphs>21</Paragraphs>
  <ScaleCrop>false</ScaleCrop>
  <Company>WWL Corp.</Company>
  <LinksUpToDate>false</LinksUpToDate>
  <CharactersWithSpaces>10603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2012-11-02T13:28:00Z</dcterms:created>
  <dcterms:modified xsi:type="dcterms:W3CDTF">2012-11-02T13:28:00Z</dcterms:modified>
</cp:coreProperties>
</file>